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52" w:rsidRPr="00C00D0E" w:rsidRDefault="00526952" w:rsidP="00C00D0E">
      <w:pPr>
        <w:pStyle w:val="Title"/>
        <w:rPr>
          <w:color w:val="auto"/>
          <w:sz w:val="36"/>
          <w:szCs w:val="36"/>
        </w:rPr>
      </w:pPr>
      <w:r>
        <w:rPr>
          <w:color w:val="auto"/>
          <w:sz w:val="36"/>
          <w:szCs w:val="36"/>
        </w:rPr>
        <w:t>Lesson 11-1 Inference for the Mean of a Population</w:t>
      </w:r>
    </w:p>
    <w:p w:rsidR="00526952" w:rsidRPr="00C00D0E" w:rsidRDefault="00526952" w:rsidP="00C00D0E">
      <w:pPr>
        <w:pStyle w:val="Heading1"/>
      </w:pPr>
      <w:r w:rsidRPr="00C00D0E">
        <w:t xml:space="preserve">Assumptions for </w:t>
      </w:r>
      <w:r>
        <w:t>inference about a mean</w:t>
      </w:r>
    </w:p>
    <w:p w:rsidR="00526952" w:rsidRPr="00C00D0E" w:rsidRDefault="00526952" w:rsidP="00C00D0E">
      <w:pPr>
        <w:rPr>
          <w:sz w:val="24"/>
          <w:szCs w:val="24"/>
        </w:rPr>
      </w:pPr>
      <w:r>
        <w:rPr>
          <w:sz w:val="24"/>
          <w:szCs w:val="24"/>
        </w:rPr>
        <w:t xml:space="preserve">Our data are a </w:t>
      </w:r>
      <w:r w:rsidRPr="00973D4F">
        <w:rPr>
          <w:b/>
          <w:sz w:val="24"/>
          <w:szCs w:val="24"/>
        </w:rPr>
        <w:t>simple random sample</w:t>
      </w:r>
      <w:r>
        <w:rPr>
          <w:sz w:val="24"/>
          <w:szCs w:val="24"/>
        </w:rPr>
        <w:t xml:space="preserve"> (SRS) of size </w:t>
      </w:r>
      <w:r w:rsidRPr="00973D4F">
        <w:rPr>
          <w:i/>
          <w:sz w:val="24"/>
          <w:szCs w:val="24"/>
        </w:rPr>
        <w:t>n</w:t>
      </w:r>
      <w:r>
        <w:rPr>
          <w:sz w:val="24"/>
          <w:szCs w:val="24"/>
        </w:rPr>
        <w:t xml:space="preserve"> from the population.</w:t>
      </w:r>
    </w:p>
    <w:p w:rsidR="00526952" w:rsidRDefault="00526952" w:rsidP="00C00D0E">
      <w:pPr>
        <w:rPr>
          <w:sz w:val="24"/>
          <w:szCs w:val="24"/>
        </w:rPr>
      </w:pPr>
      <w:r>
        <w:rPr>
          <w:sz w:val="24"/>
          <w:szCs w:val="24"/>
        </w:rPr>
        <w:t xml:space="preserve">Observations from the population have a </w:t>
      </w:r>
      <w:r w:rsidRPr="00C81044">
        <w:rPr>
          <w:b/>
          <w:sz w:val="24"/>
          <w:szCs w:val="24"/>
        </w:rPr>
        <w:t>normal distribution</w:t>
      </w:r>
      <w:r>
        <w:rPr>
          <w:sz w:val="24"/>
          <w:szCs w:val="24"/>
        </w:rPr>
        <w:t xml:space="preserve"> with mean μ and standard deviation σ.  Both μ and σ are unknown parameters.</w:t>
      </w:r>
    </w:p>
    <w:p w:rsidR="00526952" w:rsidRPr="00C81044" w:rsidRDefault="00526952" w:rsidP="00C81044">
      <w:pPr>
        <w:pStyle w:val="Heading1"/>
      </w:pPr>
      <w:r w:rsidRPr="00C81044">
        <w:t>Standard Error</w:t>
      </w:r>
    </w:p>
    <w:p w:rsidR="00526952" w:rsidRPr="00C00D0E" w:rsidRDefault="00526952" w:rsidP="00C00D0E">
      <w:pPr>
        <w:rPr>
          <w:sz w:val="24"/>
          <w:szCs w:val="24"/>
        </w:rPr>
      </w:pPr>
      <w:r>
        <w:rPr>
          <w:sz w:val="24"/>
          <w:szCs w:val="24"/>
        </w:rPr>
        <w:t xml:space="preserve">When the standard deviation of a statistic is estimated from the data, the result is called the </w:t>
      </w:r>
      <w:r w:rsidRPr="00E67C3C">
        <w:rPr>
          <w:b/>
          <w:sz w:val="24"/>
          <w:szCs w:val="24"/>
        </w:rPr>
        <w:t>standard error</w:t>
      </w:r>
      <w:r>
        <w:rPr>
          <w:sz w:val="24"/>
          <w:szCs w:val="24"/>
        </w:rPr>
        <w:t xml:space="preserve"> of the statistic.  The standard error of the sample mean </w:t>
      </w:r>
      <w:r>
        <w:rPr>
          <w:rFonts w:ascii="Ti83Pluspc" w:hAnsi="Ti83Pluspc"/>
          <w:sz w:val="24"/>
          <w:szCs w:val="24"/>
        </w:rPr>
        <w:t xml:space="preserve">Ë </w:t>
      </w:r>
      <w:r>
        <w:rPr>
          <w:sz w:val="24"/>
          <w:szCs w:val="24"/>
        </w:rPr>
        <w:t>is s/</w:t>
      </w:r>
      <w:r>
        <w:rPr>
          <w:sz w:val="24"/>
          <w:szCs w:val="24"/>
        </w:rPr>
        <w:sym w:font="Symbol" w:char="F0D6"/>
      </w:r>
      <w:r>
        <w:rPr>
          <w:sz w:val="24"/>
          <w:szCs w:val="24"/>
        </w:rPr>
        <w:t>n.</w:t>
      </w:r>
    </w:p>
    <w:p w:rsidR="00526952" w:rsidRPr="00C00D0E" w:rsidRDefault="00526952" w:rsidP="00C00D0E">
      <w:pPr>
        <w:pStyle w:val="Heading1"/>
      </w:pPr>
      <w:r>
        <w:t>One-</w:t>
      </w:r>
      <w:r w:rsidRPr="00C00D0E">
        <w:t>sample t statistic</w:t>
      </w:r>
      <w:r>
        <w:t xml:space="preserve">  </w:t>
      </w:r>
      <w:r w:rsidRPr="00161AB1">
        <w:rPr>
          <w:position w:val="-56"/>
        </w:rPr>
        <w:object w:dxaOrig="92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75pt" o:ole="">
            <v:imagedata r:id="rId5" o:title=""/>
          </v:shape>
          <o:OLEObject Type="Embed" ProgID="Equation.DSMT4" ShapeID="_x0000_i1025" DrawAspect="Content" ObjectID="_1392442678" r:id="rId6"/>
        </w:object>
      </w:r>
    </w:p>
    <w:p w:rsidR="00526952" w:rsidRPr="00E67C3C" w:rsidRDefault="00526952" w:rsidP="00C00D0E">
      <w:pPr>
        <w:rPr>
          <w:sz w:val="28"/>
          <w:szCs w:val="16"/>
        </w:rPr>
      </w:pPr>
      <w:r w:rsidRPr="00C00D0E">
        <w:rPr>
          <w:sz w:val="24"/>
          <w:szCs w:val="24"/>
        </w:rPr>
        <w:t xml:space="preserve">The statistic </w:t>
      </w:r>
      <w:r w:rsidRPr="00E67C3C">
        <w:rPr>
          <w:i/>
          <w:sz w:val="24"/>
          <w:szCs w:val="24"/>
        </w:rPr>
        <w:t>t</w:t>
      </w:r>
      <w:r w:rsidRPr="00C00D0E">
        <w:rPr>
          <w:sz w:val="24"/>
          <w:szCs w:val="24"/>
        </w:rPr>
        <w:t xml:space="preserve"> has the same interpretation as any </w:t>
      </w:r>
      <w:r>
        <w:rPr>
          <w:sz w:val="24"/>
          <w:szCs w:val="24"/>
        </w:rPr>
        <w:t xml:space="preserve">standardized statistic: it says how far </w:t>
      </w:r>
      <w:r>
        <w:rPr>
          <w:rFonts w:ascii="Ti83Pluspc" w:hAnsi="Ti83Pluspc"/>
          <w:sz w:val="24"/>
          <w:szCs w:val="24"/>
        </w:rPr>
        <w:t>Ë</w:t>
      </w:r>
      <w:r>
        <w:rPr>
          <w:sz w:val="24"/>
          <w:szCs w:val="24"/>
        </w:rPr>
        <w:t xml:space="preserve"> is from its mean μ in standard deviation units.  There is a different </w:t>
      </w:r>
      <w:r w:rsidRPr="00E67C3C">
        <w:rPr>
          <w:i/>
          <w:sz w:val="24"/>
          <w:szCs w:val="24"/>
        </w:rPr>
        <w:t xml:space="preserve">t </w:t>
      </w:r>
      <w:r>
        <w:rPr>
          <w:sz w:val="24"/>
          <w:szCs w:val="24"/>
        </w:rPr>
        <w:t xml:space="preserve">distribution for each sample size. We specify a particular </w:t>
      </w:r>
      <w:r w:rsidRPr="00E67C3C">
        <w:rPr>
          <w:i/>
          <w:sz w:val="24"/>
          <w:szCs w:val="24"/>
        </w:rPr>
        <w:t xml:space="preserve">t </w:t>
      </w:r>
      <w:r>
        <w:rPr>
          <w:sz w:val="24"/>
          <w:szCs w:val="24"/>
        </w:rPr>
        <w:t xml:space="preserve">distribution by giving its degrees of freedom.  We will write the </w:t>
      </w:r>
      <w:r w:rsidRPr="00E67C3C">
        <w:rPr>
          <w:i/>
          <w:sz w:val="24"/>
          <w:szCs w:val="24"/>
        </w:rPr>
        <w:t xml:space="preserve">t </w:t>
      </w:r>
      <w:r>
        <w:rPr>
          <w:sz w:val="24"/>
          <w:szCs w:val="24"/>
        </w:rPr>
        <w:t xml:space="preserve">distribution with </w:t>
      </w:r>
      <w:r w:rsidRPr="00E67C3C">
        <w:rPr>
          <w:i/>
          <w:sz w:val="24"/>
          <w:szCs w:val="24"/>
        </w:rPr>
        <w:t>k</w:t>
      </w:r>
      <w:r>
        <w:rPr>
          <w:sz w:val="24"/>
          <w:szCs w:val="24"/>
        </w:rPr>
        <w:t xml:space="preserve"> degrees of freedom as </w:t>
      </w:r>
      <w:r w:rsidRPr="00E67C3C">
        <w:rPr>
          <w:i/>
          <w:sz w:val="24"/>
          <w:szCs w:val="24"/>
        </w:rPr>
        <w:t>t(k)</w:t>
      </w:r>
      <w:r>
        <w:rPr>
          <w:sz w:val="24"/>
          <w:szCs w:val="24"/>
        </w:rPr>
        <w:t xml:space="preserve"> for short.</w:t>
      </w:r>
    </w:p>
    <w:p w:rsidR="00526952" w:rsidRPr="00C00D0E" w:rsidRDefault="00526952" w:rsidP="00C00D0E">
      <w:pPr>
        <w:pStyle w:val="Heading1"/>
      </w:pPr>
      <w:r w:rsidRPr="00C00D0E">
        <w:t>Using the</w:t>
      </w:r>
      <w:r>
        <w:t xml:space="preserve"> one-</w:t>
      </w:r>
      <w:r w:rsidRPr="00C00D0E">
        <w:t xml:space="preserve"> sample t-procedures</w:t>
      </w:r>
    </w:p>
    <w:p w:rsidR="00526952" w:rsidRPr="00E67C3C" w:rsidRDefault="00526952" w:rsidP="00E67C3C">
      <w:pPr>
        <w:numPr>
          <w:ilvl w:val="0"/>
          <w:numId w:val="9"/>
        </w:numPr>
        <w:tabs>
          <w:tab w:val="clear" w:pos="720"/>
          <w:tab w:val="num" w:pos="810"/>
        </w:tabs>
        <w:spacing w:after="0" w:line="240" w:lineRule="auto"/>
        <w:ind w:left="810"/>
        <w:rPr>
          <w:rFonts w:ascii="Cambria" w:hAnsi="Cambria"/>
          <w:b/>
          <w:i/>
          <w:sz w:val="24"/>
          <w:szCs w:val="24"/>
        </w:rPr>
      </w:pPr>
      <w:r w:rsidRPr="00E67C3C">
        <w:rPr>
          <w:rFonts w:ascii="Cambria" w:hAnsi="Cambria"/>
          <w:b/>
          <w:i/>
          <w:sz w:val="24"/>
          <w:szCs w:val="24"/>
        </w:rPr>
        <w:t>Except in the case of small samples, the assumption that the data are an SRS from the population of interest is more important than the assumption that the population distribution is normal.</w:t>
      </w:r>
    </w:p>
    <w:p w:rsidR="00526952" w:rsidRDefault="00526952" w:rsidP="00C00D0E">
      <w:pPr>
        <w:numPr>
          <w:ilvl w:val="0"/>
          <w:numId w:val="9"/>
        </w:numPr>
        <w:tabs>
          <w:tab w:val="clear" w:pos="720"/>
          <w:tab w:val="num" w:pos="810"/>
        </w:tabs>
        <w:spacing w:after="0" w:line="240" w:lineRule="auto"/>
        <w:ind w:left="810"/>
        <w:rPr>
          <w:sz w:val="28"/>
        </w:rPr>
      </w:pPr>
      <w:r w:rsidRPr="00E67C3C">
        <w:rPr>
          <w:rFonts w:ascii="Cambria" w:hAnsi="Cambria"/>
          <w:b/>
          <w:i/>
          <w:sz w:val="24"/>
          <w:szCs w:val="24"/>
        </w:rPr>
        <w:t>Sum of the sample size less than 15</w:t>
      </w:r>
      <w:r w:rsidRPr="00C00D0E">
        <w:rPr>
          <w:sz w:val="24"/>
          <w:szCs w:val="24"/>
        </w:rPr>
        <w:t>.</w:t>
      </w:r>
      <w:r>
        <w:rPr>
          <w:sz w:val="28"/>
        </w:rPr>
        <w:t xml:space="preserve">  </w:t>
      </w:r>
      <w:r w:rsidRPr="00C00D0E">
        <w:rPr>
          <w:sz w:val="24"/>
          <w:szCs w:val="24"/>
        </w:rPr>
        <w:t xml:space="preserve">Use </w:t>
      </w:r>
      <w:r w:rsidRPr="00E67C3C">
        <w:rPr>
          <w:i/>
          <w:sz w:val="24"/>
          <w:szCs w:val="24"/>
        </w:rPr>
        <w:t>t</w:t>
      </w:r>
      <w:r w:rsidRPr="00C00D0E">
        <w:rPr>
          <w:sz w:val="24"/>
          <w:szCs w:val="24"/>
        </w:rPr>
        <w:t xml:space="preserve"> procedures if the data are close to normal.  If the data are clearly non-normal or if outliers are present, do not use </w:t>
      </w:r>
      <w:r w:rsidRPr="00E67C3C">
        <w:rPr>
          <w:i/>
          <w:sz w:val="24"/>
          <w:szCs w:val="24"/>
        </w:rPr>
        <w:t xml:space="preserve">t </w:t>
      </w:r>
      <w:r w:rsidRPr="00C00D0E">
        <w:rPr>
          <w:sz w:val="24"/>
          <w:szCs w:val="24"/>
        </w:rPr>
        <w:t>procedures.</w:t>
      </w:r>
    </w:p>
    <w:p w:rsidR="00526952" w:rsidRDefault="00526952" w:rsidP="00C00D0E">
      <w:pPr>
        <w:numPr>
          <w:ilvl w:val="0"/>
          <w:numId w:val="9"/>
        </w:numPr>
        <w:tabs>
          <w:tab w:val="clear" w:pos="720"/>
          <w:tab w:val="num" w:pos="810"/>
        </w:tabs>
        <w:spacing w:after="0" w:line="240" w:lineRule="auto"/>
        <w:ind w:left="810"/>
        <w:rPr>
          <w:sz w:val="28"/>
        </w:rPr>
      </w:pPr>
      <w:r w:rsidRPr="00E67C3C">
        <w:rPr>
          <w:rFonts w:ascii="Cambria" w:hAnsi="Cambria"/>
          <w:b/>
          <w:i/>
          <w:sz w:val="24"/>
          <w:szCs w:val="24"/>
        </w:rPr>
        <w:t>Sum of the sample size at least 15.</w:t>
      </w:r>
      <w:r w:rsidRPr="00C00D0E">
        <w:rPr>
          <w:sz w:val="24"/>
          <w:szCs w:val="24"/>
        </w:rPr>
        <w:t xml:space="preserve"> </w:t>
      </w:r>
      <w:r>
        <w:rPr>
          <w:sz w:val="28"/>
        </w:rPr>
        <w:t xml:space="preserve"> </w:t>
      </w:r>
      <w:r w:rsidRPr="00C00D0E">
        <w:rPr>
          <w:sz w:val="24"/>
          <w:szCs w:val="24"/>
        </w:rPr>
        <w:t xml:space="preserve">The </w:t>
      </w:r>
      <w:r w:rsidRPr="00E67C3C">
        <w:rPr>
          <w:i/>
          <w:sz w:val="24"/>
          <w:szCs w:val="24"/>
        </w:rPr>
        <w:t>t</w:t>
      </w:r>
      <w:r w:rsidRPr="00C00D0E">
        <w:rPr>
          <w:sz w:val="24"/>
          <w:szCs w:val="24"/>
        </w:rPr>
        <w:t xml:space="preserve"> procedures can be used except in the presence of outliers or strong skewness.</w:t>
      </w:r>
    </w:p>
    <w:p w:rsidR="00526952" w:rsidRPr="00E67C3C" w:rsidRDefault="00526952" w:rsidP="00C00D0E">
      <w:pPr>
        <w:numPr>
          <w:ilvl w:val="0"/>
          <w:numId w:val="9"/>
        </w:numPr>
        <w:tabs>
          <w:tab w:val="clear" w:pos="720"/>
          <w:tab w:val="num" w:pos="810"/>
        </w:tabs>
        <w:spacing w:after="0" w:line="240" w:lineRule="auto"/>
        <w:ind w:left="810"/>
        <w:rPr>
          <w:sz w:val="28"/>
        </w:rPr>
      </w:pPr>
      <w:r w:rsidRPr="00E67C3C">
        <w:rPr>
          <w:rFonts w:ascii="Cambria" w:hAnsi="Cambria"/>
          <w:b/>
          <w:i/>
          <w:sz w:val="24"/>
          <w:szCs w:val="24"/>
        </w:rPr>
        <w:t>Large samples.</w:t>
      </w:r>
      <w:r w:rsidRPr="00C00D0E">
        <w:rPr>
          <w:sz w:val="24"/>
          <w:szCs w:val="24"/>
        </w:rPr>
        <w:t xml:space="preserve"> </w:t>
      </w:r>
      <w:r>
        <w:rPr>
          <w:sz w:val="28"/>
        </w:rPr>
        <w:t xml:space="preserve"> </w:t>
      </w:r>
      <w:r w:rsidRPr="00C00D0E">
        <w:rPr>
          <w:sz w:val="24"/>
          <w:szCs w:val="24"/>
        </w:rPr>
        <w:t xml:space="preserve">The </w:t>
      </w:r>
      <w:r w:rsidRPr="00E67C3C">
        <w:rPr>
          <w:i/>
          <w:sz w:val="24"/>
          <w:szCs w:val="24"/>
        </w:rPr>
        <w:t>t</w:t>
      </w:r>
      <w:r w:rsidRPr="00C00D0E">
        <w:rPr>
          <w:sz w:val="24"/>
          <w:szCs w:val="24"/>
        </w:rPr>
        <w:t xml:space="preserve"> procedures can be used even for clearly skewed distribution when the sample is large, roughly n </w:t>
      </w:r>
      <w:r w:rsidRPr="00C00D0E">
        <w:rPr>
          <w:sz w:val="24"/>
          <w:szCs w:val="24"/>
        </w:rPr>
        <w:sym w:font="Symbol" w:char="F0B3"/>
      </w:r>
      <w:r w:rsidRPr="00C00D0E">
        <w:rPr>
          <w:sz w:val="24"/>
          <w:szCs w:val="24"/>
        </w:rPr>
        <w:t xml:space="preserve"> 40.</w:t>
      </w:r>
    </w:p>
    <w:p w:rsidR="00526952" w:rsidRPr="008B6BB6" w:rsidRDefault="00526952" w:rsidP="00C00D0E">
      <w:pPr>
        <w:numPr>
          <w:ilvl w:val="0"/>
          <w:numId w:val="9"/>
        </w:numPr>
        <w:tabs>
          <w:tab w:val="clear" w:pos="720"/>
          <w:tab w:val="num" w:pos="810"/>
        </w:tabs>
        <w:spacing w:after="0" w:line="240" w:lineRule="auto"/>
        <w:ind w:left="810"/>
        <w:rPr>
          <w:sz w:val="24"/>
          <w:szCs w:val="24"/>
        </w:rPr>
      </w:pPr>
      <w:r w:rsidRPr="008B6BB6">
        <w:rPr>
          <w:sz w:val="24"/>
          <w:szCs w:val="24"/>
        </w:rPr>
        <w:t>A confidence interval or significance test is called</w:t>
      </w:r>
      <w:r>
        <w:rPr>
          <w:rFonts w:ascii="Cambria" w:hAnsi="Cambria"/>
          <w:b/>
          <w:i/>
          <w:sz w:val="24"/>
          <w:szCs w:val="24"/>
        </w:rPr>
        <w:t xml:space="preserve"> robust </w:t>
      </w:r>
      <w:r w:rsidRPr="008B6BB6">
        <w:rPr>
          <w:sz w:val="24"/>
          <w:szCs w:val="24"/>
        </w:rPr>
        <w:t>if the confidence level or P-va</w:t>
      </w:r>
      <w:r>
        <w:rPr>
          <w:sz w:val="24"/>
          <w:szCs w:val="24"/>
        </w:rPr>
        <w:t>lue does not change very much wh</w:t>
      </w:r>
      <w:r w:rsidRPr="008B6BB6">
        <w:rPr>
          <w:sz w:val="24"/>
          <w:szCs w:val="24"/>
        </w:rPr>
        <w:t>e</w:t>
      </w:r>
      <w:r>
        <w:rPr>
          <w:sz w:val="24"/>
          <w:szCs w:val="24"/>
        </w:rPr>
        <w:t>n</w:t>
      </w:r>
      <w:r w:rsidRPr="008B6BB6">
        <w:rPr>
          <w:sz w:val="24"/>
          <w:szCs w:val="24"/>
        </w:rPr>
        <w:t xml:space="preserve"> the assumptions of the procedure are violated.</w:t>
      </w:r>
      <w:r>
        <w:rPr>
          <w:sz w:val="24"/>
          <w:szCs w:val="24"/>
        </w:rPr>
        <w:t xml:space="preserve">  The t procedures are robust against non-normality except when there are outliers.</w:t>
      </w:r>
    </w:p>
    <w:p w:rsidR="00526952" w:rsidRDefault="00526952" w:rsidP="00C00D0E">
      <w:pPr>
        <w:ind w:left="450"/>
        <w:rPr>
          <w:sz w:val="28"/>
        </w:rPr>
      </w:pPr>
    </w:p>
    <w:p w:rsidR="00526952" w:rsidRPr="00A273BE" w:rsidRDefault="00526952" w:rsidP="00A273BE">
      <w:pPr>
        <w:pStyle w:val="Heading1"/>
      </w:pPr>
      <w:r w:rsidRPr="00A273BE">
        <w:t xml:space="preserve">Matched Pairs </w:t>
      </w:r>
      <w:r w:rsidRPr="00A273BE">
        <w:rPr>
          <w:i/>
        </w:rPr>
        <w:t>t</w:t>
      </w:r>
      <w:r w:rsidRPr="00A273BE">
        <w:t xml:space="preserve"> Procedures</w:t>
      </w:r>
    </w:p>
    <w:p w:rsidR="00526952" w:rsidRDefault="00526952" w:rsidP="00994A9B">
      <w:pPr>
        <w:pStyle w:val="NoSpacing"/>
        <w:rPr>
          <w:sz w:val="24"/>
          <w:szCs w:val="24"/>
        </w:rPr>
      </w:pPr>
      <w:r>
        <w:rPr>
          <w:sz w:val="24"/>
          <w:szCs w:val="24"/>
        </w:rPr>
        <w:t xml:space="preserve">To compare the responses to the two treatments in a matched pairs design, apply the one-sample </w:t>
      </w:r>
      <w:r w:rsidRPr="00A273BE">
        <w:rPr>
          <w:i/>
          <w:sz w:val="24"/>
          <w:szCs w:val="24"/>
        </w:rPr>
        <w:t>t</w:t>
      </w:r>
      <w:r>
        <w:rPr>
          <w:sz w:val="24"/>
          <w:szCs w:val="24"/>
        </w:rPr>
        <w:t xml:space="preserve"> procedures to the observed differences.</w:t>
      </w:r>
    </w:p>
    <w:p w:rsidR="00526952" w:rsidRDefault="00526952" w:rsidP="00994A9B">
      <w:pPr>
        <w:pStyle w:val="NoSpacing"/>
        <w:rPr>
          <w:sz w:val="24"/>
          <w:szCs w:val="24"/>
        </w:rPr>
      </w:pPr>
    </w:p>
    <w:p w:rsidR="00526952" w:rsidRDefault="00526952" w:rsidP="00994A9B">
      <w:pPr>
        <w:pStyle w:val="NoSpacing"/>
        <w:rPr>
          <w:sz w:val="24"/>
          <w:szCs w:val="24"/>
        </w:rPr>
      </w:pPr>
    </w:p>
    <w:p w:rsidR="00526952" w:rsidRDefault="00526952" w:rsidP="00994A9B">
      <w:pPr>
        <w:pStyle w:val="NoSpacing"/>
        <w:rPr>
          <w:sz w:val="24"/>
          <w:szCs w:val="24"/>
        </w:rPr>
      </w:pPr>
    </w:p>
    <w:p w:rsidR="00526952" w:rsidRPr="001562DE" w:rsidRDefault="00526952" w:rsidP="001562DE">
      <w:pPr>
        <w:numPr>
          <w:ilvl w:val="0"/>
          <w:numId w:val="11"/>
        </w:numPr>
        <w:autoSpaceDE w:val="0"/>
        <w:autoSpaceDN w:val="0"/>
        <w:adjustRightInd w:val="0"/>
        <w:spacing w:after="0" w:line="240" w:lineRule="auto"/>
        <w:rPr>
          <w:sz w:val="24"/>
          <w:szCs w:val="24"/>
        </w:rPr>
      </w:pPr>
      <w:r w:rsidRPr="001562DE">
        <w:rPr>
          <w:sz w:val="24"/>
          <w:szCs w:val="24"/>
        </w:rPr>
        <w:t>The normal range of values for blood phosphate levels is 2.6 to 4.8 milligrams of phosphate per deciliter of blood.  The results of a patient’s blood tests are given below.  We want to determine if this is good evidence that the patient’s mean level in fact falls above 4.8 mg/dl.</w:t>
      </w:r>
    </w:p>
    <w:p w:rsidR="00526952" w:rsidRPr="001562DE" w:rsidRDefault="00526952" w:rsidP="001562DE">
      <w:pPr>
        <w:rPr>
          <w:rFonts w:cs="Arial"/>
          <w:sz w:val="24"/>
          <w:szCs w:val="24"/>
        </w:rPr>
      </w:pPr>
    </w:p>
    <w:p w:rsidR="00526952" w:rsidRPr="001562DE" w:rsidRDefault="00526952" w:rsidP="001562DE">
      <w:pPr>
        <w:numPr>
          <w:ilvl w:val="0"/>
          <w:numId w:val="10"/>
        </w:numPr>
        <w:spacing w:after="0" w:line="240" w:lineRule="auto"/>
        <w:rPr>
          <w:rFonts w:cs="Arial"/>
          <w:sz w:val="24"/>
          <w:szCs w:val="24"/>
        </w:rPr>
      </w:pPr>
      <w:r w:rsidRPr="001562DE">
        <w:rPr>
          <w:rFonts w:cs="Arial"/>
          <w:sz w:val="24"/>
          <w:szCs w:val="24"/>
        </w:rPr>
        <w:t>State H</w:t>
      </w:r>
      <w:r w:rsidRPr="001562DE">
        <w:rPr>
          <w:rFonts w:cs="Arial"/>
          <w:sz w:val="24"/>
          <w:szCs w:val="24"/>
          <w:vertAlign w:val="subscript"/>
        </w:rPr>
        <w:t>O</w:t>
      </w:r>
      <w:r w:rsidRPr="001562DE">
        <w:rPr>
          <w:rFonts w:cs="Arial"/>
          <w:sz w:val="24"/>
          <w:szCs w:val="24"/>
        </w:rPr>
        <w:t xml:space="preserve"> and H</w:t>
      </w:r>
      <w:r w:rsidRPr="001562DE">
        <w:rPr>
          <w:rFonts w:cs="Arial"/>
          <w:sz w:val="24"/>
          <w:szCs w:val="24"/>
          <w:vertAlign w:val="subscript"/>
        </w:rPr>
        <w:t>A</w:t>
      </w:r>
      <w:r w:rsidRPr="001562DE">
        <w:rPr>
          <w:rFonts w:cs="Arial"/>
          <w:sz w:val="24"/>
          <w:szCs w:val="24"/>
        </w:rPr>
        <w:t>.</w:t>
      </w:r>
    </w:p>
    <w:p w:rsidR="00526952" w:rsidRPr="001562DE" w:rsidRDefault="00526952" w:rsidP="001562DE">
      <w:pPr>
        <w:numPr>
          <w:ilvl w:val="0"/>
          <w:numId w:val="10"/>
        </w:numPr>
        <w:spacing w:after="0" w:line="240" w:lineRule="auto"/>
        <w:rPr>
          <w:rFonts w:cs="Arial"/>
          <w:sz w:val="24"/>
          <w:szCs w:val="24"/>
        </w:rPr>
      </w:pPr>
      <w:r w:rsidRPr="001562DE">
        <w:rPr>
          <w:rFonts w:cs="Arial"/>
          <w:sz w:val="24"/>
          <w:szCs w:val="24"/>
        </w:rPr>
        <w:t>What test of significance should you use?  Explain why.</w:t>
      </w:r>
    </w:p>
    <w:p w:rsidR="00526952" w:rsidRPr="001562DE" w:rsidRDefault="00526952" w:rsidP="001562DE">
      <w:pPr>
        <w:numPr>
          <w:ilvl w:val="0"/>
          <w:numId w:val="10"/>
        </w:numPr>
        <w:spacing w:after="0" w:line="240" w:lineRule="auto"/>
        <w:rPr>
          <w:rFonts w:cs="Arial"/>
          <w:sz w:val="24"/>
          <w:szCs w:val="24"/>
        </w:rPr>
      </w:pPr>
      <w:r w:rsidRPr="001562DE">
        <w:rPr>
          <w:rFonts w:cs="Arial"/>
          <w:sz w:val="24"/>
          <w:szCs w:val="24"/>
        </w:rPr>
        <w:t xml:space="preserve">The data for this patient, in mg/dl, are: </w:t>
      </w:r>
      <w:r w:rsidRPr="001562DE">
        <w:rPr>
          <w:rFonts w:cs="Arial"/>
          <w:sz w:val="24"/>
          <w:szCs w:val="24"/>
        </w:rPr>
        <w:tab/>
        <w:t xml:space="preserve"> 5.6</w:t>
      </w:r>
      <w:r w:rsidRPr="001562DE">
        <w:rPr>
          <w:rFonts w:cs="Arial"/>
          <w:sz w:val="24"/>
          <w:szCs w:val="24"/>
        </w:rPr>
        <w:tab/>
        <w:t>5.1</w:t>
      </w:r>
      <w:r w:rsidRPr="001562DE">
        <w:rPr>
          <w:rFonts w:cs="Arial"/>
          <w:sz w:val="24"/>
          <w:szCs w:val="24"/>
        </w:rPr>
        <w:tab/>
        <w:t>4.6</w:t>
      </w:r>
      <w:r w:rsidRPr="001562DE">
        <w:rPr>
          <w:rFonts w:cs="Arial"/>
          <w:sz w:val="24"/>
          <w:szCs w:val="24"/>
        </w:rPr>
        <w:tab/>
        <w:t>4.8</w:t>
      </w:r>
      <w:r w:rsidRPr="001562DE">
        <w:rPr>
          <w:rFonts w:cs="Arial"/>
          <w:sz w:val="24"/>
          <w:szCs w:val="24"/>
        </w:rPr>
        <w:tab/>
        <w:t>5.7</w:t>
      </w:r>
      <w:r w:rsidRPr="001562DE">
        <w:rPr>
          <w:rFonts w:cs="Arial"/>
          <w:sz w:val="24"/>
          <w:szCs w:val="24"/>
        </w:rPr>
        <w:tab/>
        <w:t xml:space="preserve">6.4  </w:t>
      </w:r>
    </w:p>
    <w:p w:rsidR="00526952" w:rsidRDefault="00526952" w:rsidP="00262245">
      <w:pPr>
        <w:ind w:left="360" w:firstLine="360"/>
        <w:rPr>
          <w:rFonts w:cs="Arial"/>
          <w:sz w:val="24"/>
          <w:szCs w:val="24"/>
        </w:rPr>
      </w:pPr>
      <w:r w:rsidRPr="001562DE">
        <w:rPr>
          <w:rFonts w:cs="Arial"/>
          <w:sz w:val="24"/>
          <w:szCs w:val="24"/>
        </w:rPr>
        <w:t>Use this data to carry out a t test at a significance level of 5% and report the P-value.</w:t>
      </w:r>
    </w:p>
    <w:p w:rsidR="00526952" w:rsidRPr="00262245" w:rsidRDefault="00526952" w:rsidP="00262245">
      <w:pPr>
        <w:ind w:left="360" w:hanging="30"/>
        <w:rPr>
          <w:rFonts w:cs="Arial"/>
          <w:sz w:val="24"/>
          <w:szCs w:val="24"/>
        </w:rPr>
      </w:pPr>
      <w:r>
        <w:rPr>
          <w:rFonts w:cs="Arial"/>
          <w:b/>
          <w:sz w:val="24"/>
          <w:szCs w:val="24"/>
        </w:rPr>
        <w:t xml:space="preserve">d)  </w:t>
      </w:r>
      <w:r w:rsidRPr="00262245">
        <w:rPr>
          <w:rFonts w:cs="Arial"/>
          <w:sz w:val="24"/>
          <w:szCs w:val="24"/>
        </w:rPr>
        <w:t>What is the 95% confidence interval for the data provided</w:t>
      </w:r>
      <w:r>
        <w:rPr>
          <w:rFonts w:cs="Arial"/>
          <w:sz w:val="24"/>
          <w:szCs w:val="24"/>
        </w:rPr>
        <w:t>?</w:t>
      </w:r>
    </w:p>
    <w:p w:rsidR="00526952" w:rsidRPr="001562DE" w:rsidRDefault="00526952" w:rsidP="00262245">
      <w:pPr>
        <w:ind w:left="360" w:hanging="30"/>
        <w:rPr>
          <w:rFonts w:cs="Arial"/>
          <w:sz w:val="24"/>
          <w:szCs w:val="24"/>
        </w:rPr>
      </w:pPr>
      <w:r>
        <w:rPr>
          <w:rFonts w:cs="Arial"/>
          <w:b/>
          <w:sz w:val="24"/>
          <w:szCs w:val="24"/>
        </w:rPr>
        <w:t xml:space="preserve">e)  </w:t>
      </w:r>
      <w:r w:rsidRPr="001562DE">
        <w:rPr>
          <w:rFonts w:cs="Arial"/>
          <w:sz w:val="24"/>
          <w:szCs w:val="24"/>
        </w:rPr>
        <w:t>Is this good evidence that the patient’s mean level falls above 4.8 mg/dl?  Explain.</w:t>
      </w:r>
    </w:p>
    <w:p w:rsidR="00526952" w:rsidRPr="001562DE" w:rsidRDefault="00526952" w:rsidP="00994A9B">
      <w:pPr>
        <w:pStyle w:val="NoSpacing"/>
        <w:rPr>
          <w:sz w:val="24"/>
          <w:szCs w:val="24"/>
        </w:rPr>
      </w:pPr>
    </w:p>
    <w:sectPr w:rsidR="00526952" w:rsidRPr="001562DE"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83Pluspc">
    <w:altName w:val="Consolas"/>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2D0"/>
    <w:multiLevelType w:val="hybridMultilevel"/>
    <w:tmpl w:val="EB164BAC"/>
    <w:lvl w:ilvl="0" w:tplc="341EEB80">
      <w:start w:val="1"/>
      <w:numFmt w:val="decimal"/>
      <w:lvlText w:val="%1."/>
      <w:lvlJc w:val="left"/>
      <w:pPr>
        <w:tabs>
          <w:tab w:val="num" w:pos="360"/>
        </w:tabs>
        <w:ind w:left="360" w:hanging="360"/>
      </w:pPr>
      <w:rPr>
        <w:rFonts w:ascii="Trebuchet MS" w:hAnsi="Trebuchet M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D968D8"/>
    <w:multiLevelType w:val="hybridMultilevel"/>
    <w:tmpl w:val="0E56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A5D23"/>
    <w:multiLevelType w:val="hybridMultilevel"/>
    <w:tmpl w:val="A3C2C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7D1"/>
    <w:multiLevelType w:val="hybridMultilevel"/>
    <w:tmpl w:val="0FAEC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005C94"/>
    <w:multiLevelType w:val="hybridMultilevel"/>
    <w:tmpl w:val="D370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F35F85"/>
    <w:multiLevelType w:val="hybridMultilevel"/>
    <w:tmpl w:val="61403F98"/>
    <w:lvl w:ilvl="0" w:tplc="CA9E9DE4">
      <w:start w:val="1"/>
      <w:numFmt w:val="lowerLetter"/>
      <w:lvlText w:val="%1)"/>
      <w:lvlJc w:val="left"/>
      <w:pPr>
        <w:tabs>
          <w:tab w:val="num" w:pos="720"/>
        </w:tabs>
        <w:ind w:left="720" w:hanging="360"/>
      </w:pPr>
      <w:rPr>
        <w:rFonts w:ascii="Trebuchet MS" w:hAnsi="Trebuchet MS" w:cs="Times New Roman" w:hint="default"/>
        <w:b/>
        <w:i w:val="0"/>
        <w:sz w:val="22"/>
        <w:szCs w:val="22"/>
      </w:rPr>
    </w:lvl>
    <w:lvl w:ilvl="1" w:tplc="341EEB80">
      <w:start w:val="1"/>
      <w:numFmt w:val="decimal"/>
      <w:lvlText w:val="%2."/>
      <w:lvlJc w:val="left"/>
      <w:pPr>
        <w:tabs>
          <w:tab w:val="num" w:pos="1440"/>
        </w:tabs>
        <w:ind w:left="1440" w:hanging="360"/>
      </w:pPr>
      <w:rPr>
        <w:rFonts w:ascii="Trebuchet MS" w:hAnsi="Trebuchet M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B47F4B"/>
    <w:multiLevelType w:val="hybridMultilevel"/>
    <w:tmpl w:val="83BC2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DAB6B90"/>
    <w:multiLevelType w:val="hybridMultilevel"/>
    <w:tmpl w:val="9D9E4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4E7871"/>
    <w:multiLevelType w:val="hybridMultilevel"/>
    <w:tmpl w:val="1298BF00"/>
    <w:lvl w:ilvl="0" w:tplc="14BA637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3F51A1"/>
    <w:multiLevelType w:val="hybridMultilevel"/>
    <w:tmpl w:val="C4209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4"/>
  </w:num>
  <w:num w:numId="6">
    <w:abstractNumId w:val="8"/>
  </w:num>
  <w:num w:numId="7">
    <w:abstractNumId w:val="6"/>
  </w:num>
  <w:num w:numId="8">
    <w:abstractNumId w:val="9"/>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26F"/>
    <w:rsid w:val="00026643"/>
    <w:rsid w:val="000510A9"/>
    <w:rsid w:val="00055C1E"/>
    <w:rsid w:val="00096831"/>
    <w:rsid w:val="00111A89"/>
    <w:rsid w:val="001562DE"/>
    <w:rsid w:val="00161AB1"/>
    <w:rsid w:val="001D4B46"/>
    <w:rsid w:val="002345C3"/>
    <w:rsid w:val="00241CB9"/>
    <w:rsid w:val="00262245"/>
    <w:rsid w:val="002667D0"/>
    <w:rsid w:val="002908D4"/>
    <w:rsid w:val="0030216E"/>
    <w:rsid w:val="00360CB9"/>
    <w:rsid w:val="00400AFF"/>
    <w:rsid w:val="00456B21"/>
    <w:rsid w:val="00462854"/>
    <w:rsid w:val="00474B3E"/>
    <w:rsid w:val="004C0527"/>
    <w:rsid w:val="004E77B9"/>
    <w:rsid w:val="00526952"/>
    <w:rsid w:val="00555A55"/>
    <w:rsid w:val="005A1B59"/>
    <w:rsid w:val="005F1ADA"/>
    <w:rsid w:val="00614857"/>
    <w:rsid w:val="0063407B"/>
    <w:rsid w:val="00642C2B"/>
    <w:rsid w:val="0068566F"/>
    <w:rsid w:val="006F326F"/>
    <w:rsid w:val="007A380C"/>
    <w:rsid w:val="007F4A60"/>
    <w:rsid w:val="00860A6C"/>
    <w:rsid w:val="00880824"/>
    <w:rsid w:val="008A0EBF"/>
    <w:rsid w:val="008B6BB6"/>
    <w:rsid w:val="00942B15"/>
    <w:rsid w:val="00973D4F"/>
    <w:rsid w:val="00977DB3"/>
    <w:rsid w:val="00994A9B"/>
    <w:rsid w:val="009B1A00"/>
    <w:rsid w:val="009D5FCD"/>
    <w:rsid w:val="00A273BE"/>
    <w:rsid w:val="00A62876"/>
    <w:rsid w:val="00A834D2"/>
    <w:rsid w:val="00AA0833"/>
    <w:rsid w:val="00AC70B5"/>
    <w:rsid w:val="00B40BC1"/>
    <w:rsid w:val="00BD7585"/>
    <w:rsid w:val="00C00D0E"/>
    <w:rsid w:val="00C654D6"/>
    <w:rsid w:val="00C70ED5"/>
    <w:rsid w:val="00C81044"/>
    <w:rsid w:val="00CE6895"/>
    <w:rsid w:val="00DB4048"/>
    <w:rsid w:val="00DF5AF7"/>
    <w:rsid w:val="00DF6907"/>
    <w:rsid w:val="00DF6AA4"/>
    <w:rsid w:val="00E27095"/>
    <w:rsid w:val="00E67C3C"/>
    <w:rsid w:val="00E72C3A"/>
    <w:rsid w:val="00E96F23"/>
    <w:rsid w:val="00EC3748"/>
    <w:rsid w:val="00ED5FBF"/>
    <w:rsid w:val="00FC79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pPr>
      <w:spacing w:after="200" w:line="276" w:lineRule="auto"/>
    </w:pPr>
  </w:style>
  <w:style w:type="paragraph" w:styleId="Heading1">
    <w:name w:val="heading 1"/>
    <w:basedOn w:val="Normal"/>
    <w:next w:val="Normal"/>
    <w:link w:val="Heading1Char"/>
    <w:uiPriority w:val="99"/>
    <w:qFormat/>
    <w:rsid w:val="006F32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32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2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326F"/>
    <w:rPr>
      <w:rFonts w:ascii="Cambria" w:hAnsi="Cambria" w:cs="Times New Roman"/>
      <w:b/>
      <w:bCs/>
      <w:color w:val="4F81BD"/>
      <w:sz w:val="26"/>
      <w:szCs w:val="26"/>
    </w:rPr>
  </w:style>
  <w:style w:type="paragraph" w:styleId="Title">
    <w:name w:val="Title"/>
    <w:basedOn w:val="Normal"/>
    <w:next w:val="Normal"/>
    <w:link w:val="TitleChar"/>
    <w:uiPriority w:val="99"/>
    <w:qFormat/>
    <w:rsid w:val="006F326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326F"/>
    <w:rPr>
      <w:rFonts w:ascii="Cambria" w:hAnsi="Cambria" w:cs="Times New Roman"/>
      <w:color w:val="17365D"/>
      <w:spacing w:val="5"/>
      <w:kern w:val="28"/>
      <w:sz w:val="52"/>
      <w:szCs w:val="52"/>
    </w:rPr>
  </w:style>
  <w:style w:type="paragraph" w:styleId="ListParagraph">
    <w:name w:val="List Paragraph"/>
    <w:basedOn w:val="Normal"/>
    <w:uiPriority w:val="99"/>
    <w:qFormat/>
    <w:rsid w:val="007F4A60"/>
    <w:pPr>
      <w:ind w:left="720"/>
      <w:contextualSpacing/>
    </w:pPr>
  </w:style>
  <w:style w:type="paragraph" w:styleId="NoSpacing">
    <w:name w:val="No Spacing"/>
    <w:uiPriority w:val="99"/>
    <w:qFormat/>
    <w:rsid w:val="007F4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2</Pages>
  <Words>393</Words>
  <Characters>2241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11-2 Comparing Two Means</dc:title>
  <dc:subject/>
  <dc:creator>Anne Suk</dc:creator>
  <cp:keywords/>
  <dc:description/>
  <cp:lastModifiedBy>Doug Smith</cp:lastModifiedBy>
  <cp:revision>7</cp:revision>
  <cp:lastPrinted>2012-03-05T15:49:00Z</cp:lastPrinted>
  <dcterms:created xsi:type="dcterms:W3CDTF">2010-04-02T19:29:00Z</dcterms:created>
  <dcterms:modified xsi:type="dcterms:W3CDTF">2012-03-05T15:52:00Z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